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4E" w:rsidRPr="00E15A0B" w:rsidRDefault="00A6694E" w:rsidP="00E15A0B">
      <w:pPr>
        <w:spacing w:before="20"/>
        <w:jc w:val="right"/>
        <w:rPr>
          <w:b/>
          <w:sz w:val="24"/>
          <w:szCs w:val="24"/>
        </w:rPr>
      </w:pPr>
      <w:r w:rsidRPr="00E15A0B">
        <w:rPr>
          <w:b/>
          <w:sz w:val="24"/>
          <w:szCs w:val="24"/>
        </w:rPr>
        <w:t>Директору АНО ЕАК</w:t>
      </w:r>
    </w:p>
    <w:p w:rsidR="00A6694E" w:rsidRPr="00E15A0B" w:rsidRDefault="00A6694E" w:rsidP="00E15A0B">
      <w:pPr>
        <w:spacing w:before="20"/>
        <w:jc w:val="right"/>
        <w:rPr>
          <w:b/>
          <w:sz w:val="24"/>
          <w:szCs w:val="24"/>
        </w:rPr>
      </w:pPr>
      <w:r w:rsidRPr="00E15A0B">
        <w:rPr>
          <w:b/>
          <w:sz w:val="24"/>
          <w:szCs w:val="24"/>
        </w:rPr>
        <w:t>И.В. Красильниковой</w:t>
      </w:r>
    </w:p>
    <w:p w:rsidR="00A6694E" w:rsidRPr="00E15A0B" w:rsidRDefault="00A6694E" w:rsidP="00E15A0B">
      <w:pPr>
        <w:spacing w:before="20"/>
        <w:jc w:val="right"/>
        <w:rPr>
          <w:sz w:val="24"/>
          <w:szCs w:val="24"/>
        </w:rPr>
      </w:pPr>
    </w:p>
    <w:p w:rsidR="00A6694E" w:rsidRPr="00E15A0B" w:rsidRDefault="00A6694E" w:rsidP="00E15A0B">
      <w:pPr>
        <w:spacing w:before="20"/>
        <w:rPr>
          <w:sz w:val="20"/>
          <w:szCs w:val="20"/>
        </w:rPr>
      </w:pPr>
      <w:r w:rsidRPr="00E15A0B">
        <w:rPr>
          <w:sz w:val="20"/>
          <w:szCs w:val="20"/>
        </w:rPr>
        <w:t>от _</w:t>
      </w:r>
      <w:r>
        <w:rPr>
          <w:sz w:val="20"/>
          <w:szCs w:val="20"/>
        </w:rPr>
        <w:t>28</w:t>
      </w:r>
      <w:r w:rsidRPr="00E15A0B">
        <w:rPr>
          <w:sz w:val="20"/>
          <w:szCs w:val="20"/>
        </w:rPr>
        <w:t xml:space="preserve">_ ноября </w:t>
      </w:r>
      <w:smartTag w:uri="urn:schemas-microsoft-com:office:smarttags" w:element="metricconverter">
        <w:smartTagPr>
          <w:attr w:name="ProductID" w:val="2019 г"/>
        </w:smartTagPr>
        <w:r w:rsidRPr="00E15A0B">
          <w:rPr>
            <w:sz w:val="20"/>
            <w:szCs w:val="20"/>
          </w:rPr>
          <w:t>2019 г</w:t>
        </w:r>
      </w:smartTag>
      <w:r w:rsidRPr="00E15A0B">
        <w:rPr>
          <w:sz w:val="20"/>
          <w:szCs w:val="20"/>
        </w:rPr>
        <w:t>. № ____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E15A0B">
        <w:rPr>
          <w:bCs/>
          <w:sz w:val="20"/>
          <w:szCs w:val="20"/>
        </w:rPr>
        <w:t xml:space="preserve">на № </w:t>
      </w:r>
      <w:r>
        <w:rPr>
          <w:bCs/>
          <w:sz w:val="20"/>
          <w:szCs w:val="20"/>
        </w:rPr>
        <w:t>1-1/237</w:t>
      </w:r>
      <w:r w:rsidRPr="00E15A0B">
        <w:rPr>
          <w:bCs/>
          <w:sz w:val="20"/>
          <w:szCs w:val="20"/>
        </w:rPr>
        <w:t xml:space="preserve"> от </w:t>
      </w:r>
      <w:r>
        <w:rPr>
          <w:bCs/>
          <w:sz w:val="20"/>
          <w:szCs w:val="20"/>
        </w:rPr>
        <w:t xml:space="preserve">7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z w:val="20"/>
            <w:szCs w:val="20"/>
          </w:rPr>
          <w:t>2019 г</w:t>
        </w:r>
      </w:smartTag>
      <w:r>
        <w:rPr>
          <w:bCs/>
          <w:sz w:val="20"/>
          <w:szCs w:val="20"/>
        </w:rPr>
        <w:t xml:space="preserve">. </w:t>
      </w:r>
    </w:p>
    <w:p w:rsidR="00A6694E" w:rsidRDefault="00A6694E" w:rsidP="00E15A0B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E15A0B">
        <w:rPr>
          <w:bCs/>
          <w:sz w:val="20"/>
          <w:szCs w:val="20"/>
        </w:rPr>
        <w:t>Комментарии по проекту</w:t>
      </w:r>
      <w:r w:rsidRPr="00E15A0B">
        <w:rPr>
          <w:sz w:val="20"/>
          <w:szCs w:val="20"/>
        </w:rPr>
        <w:t xml:space="preserve"> </w:t>
      </w:r>
      <w:r w:rsidRPr="00E15A0B">
        <w:rPr>
          <w:bCs/>
          <w:sz w:val="20"/>
          <w:szCs w:val="20"/>
        </w:rPr>
        <w:t xml:space="preserve">Программы </w:t>
      </w:r>
      <w:r>
        <w:rPr>
          <w:bCs/>
          <w:sz w:val="20"/>
          <w:szCs w:val="20"/>
        </w:rPr>
        <w:br/>
      </w:r>
      <w:r w:rsidRPr="00E15A0B">
        <w:rPr>
          <w:bCs/>
          <w:sz w:val="20"/>
          <w:szCs w:val="20"/>
        </w:rPr>
        <w:t xml:space="preserve">проведения квалификационного экзамена </w:t>
      </w:r>
      <w:r>
        <w:rPr>
          <w:bCs/>
          <w:sz w:val="20"/>
          <w:szCs w:val="20"/>
        </w:rPr>
        <w:br/>
      </w:r>
      <w:r w:rsidRPr="00E15A0B">
        <w:rPr>
          <w:bCs/>
          <w:sz w:val="20"/>
          <w:szCs w:val="20"/>
        </w:rPr>
        <w:t>на получение квалификационного аттестата аудитора</w:t>
      </w:r>
    </w:p>
    <w:p w:rsidR="00A6694E" w:rsidRDefault="00A6694E" w:rsidP="00E15A0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6"/>
        </w:rPr>
      </w:pP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Уважаемая</w:t>
      </w:r>
      <w:r>
        <w:rPr>
          <w:bCs/>
          <w:sz w:val="24"/>
          <w:szCs w:val="24"/>
        </w:rPr>
        <w:t xml:space="preserve"> Ирина Владимировна!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ответ на</w:t>
      </w:r>
      <w:r w:rsidRPr="00E15A0B">
        <w:rPr>
          <w:bCs/>
          <w:sz w:val="24"/>
          <w:szCs w:val="24"/>
        </w:rPr>
        <w:t xml:space="preserve"> Ваш запрос </w:t>
      </w:r>
      <w:r>
        <w:rPr>
          <w:bCs/>
          <w:sz w:val="24"/>
          <w:szCs w:val="24"/>
        </w:rPr>
        <w:t xml:space="preserve">и в соответствии с Соглашением о сотрудничестве, заключенным между ИВА и ЕАК 24.12.2018, </w:t>
      </w:r>
      <w:r w:rsidRPr="00E15A0B">
        <w:rPr>
          <w:bCs/>
          <w:sz w:val="24"/>
          <w:szCs w:val="24"/>
        </w:rPr>
        <w:t>направляе</w:t>
      </w:r>
      <w:r>
        <w:rPr>
          <w:bCs/>
          <w:sz w:val="24"/>
          <w:szCs w:val="24"/>
        </w:rPr>
        <w:t>м</w:t>
      </w:r>
      <w:r w:rsidRPr="00E15A0B">
        <w:rPr>
          <w:bCs/>
          <w:sz w:val="24"/>
          <w:szCs w:val="24"/>
        </w:rPr>
        <w:t xml:space="preserve"> следующие комментарии по проекту</w:t>
      </w:r>
      <w:r w:rsidRPr="00E15A0B">
        <w:rPr>
          <w:sz w:val="24"/>
          <w:szCs w:val="24"/>
        </w:rPr>
        <w:t xml:space="preserve"> </w:t>
      </w:r>
      <w:r w:rsidRPr="00E15A0B">
        <w:rPr>
          <w:bCs/>
          <w:sz w:val="24"/>
          <w:szCs w:val="24"/>
        </w:rPr>
        <w:t>Программы проведения квалификационного экзамена на получение квалификационного аттестата аудитора</w:t>
      </w:r>
      <w:r>
        <w:rPr>
          <w:bCs/>
          <w:sz w:val="24"/>
          <w:szCs w:val="24"/>
        </w:rPr>
        <w:t xml:space="preserve"> (далее – Программа)</w:t>
      </w:r>
      <w:r w:rsidRPr="00E15A0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А. По 2му этапу экзамена: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1.</w:t>
      </w:r>
      <w:r w:rsidRPr="00E15A0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Считаем необходимым</w:t>
      </w:r>
      <w:r w:rsidRPr="00E15A0B">
        <w:rPr>
          <w:bCs/>
          <w:sz w:val="24"/>
          <w:szCs w:val="24"/>
        </w:rPr>
        <w:t xml:space="preserve"> дополнить перечень источников:      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1.1.</w:t>
      </w:r>
      <w:r w:rsidRPr="00E15A0B">
        <w:rPr>
          <w:bCs/>
          <w:sz w:val="24"/>
          <w:szCs w:val="24"/>
        </w:rPr>
        <w:tab/>
        <w:t>в модуле "Бухгалтерский учёт и бухгалтерская (финансовая) отчётность - добавить Приказ Минтруда РФ от 21.02.19 N 103н "Об утверждении профессионального стандарта "Бухгалтер";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1.2.</w:t>
      </w:r>
      <w:r w:rsidRPr="00E15A0B">
        <w:rPr>
          <w:bCs/>
          <w:sz w:val="24"/>
          <w:szCs w:val="24"/>
        </w:rPr>
        <w:tab/>
        <w:t>в модуле "Аудиторская деятельность и профессиональные ценности" – добавить Приказ Минтруда РФ от 19.10.15 N 728н "Об утверждении профессионального стандарта "Аудитор";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1.3.</w:t>
      </w:r>
      <w:r w:rsidRPr="00E15A0B">
        <w:rPr>
          <w:bCs/>
          <w:sz w:val="24"/>
          <w:szCs w:val="24"/>
        </w:rPr>
        <w:tab/>
        <w:t>в модуле "Анализ и оценка устойчивости бизнеса" - добавить следующие нормативные документы: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1.3.1.</w:t>
      </w:r>
      <w:r w:rsidRPr="00E15A0B">
        <w:rPr>
          <w:bCs/>
          <w:sz w:val="24"/>
          <w:szCs w:val="24"/>
        </w:rPr>
        <w:tab/>
        <w:t>Кодекс корпоративного управления (Письмо ЦБ РФ от 10.04.2014 N 06-52/2463 "О Кодексе корпоративного управления" (одобрен Правительством РФ 13.02.2014, Советом директоров ЦБ РФ 21.03.2014,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1.3.3.</w:t>
      </w:r>
      <w:r w:rsidRPr="00E15A0B">
        <w:rPr>
          <w:bCs/>
          <w:sz w:val="24"/>
          <w:szCs w:val="24"/>
        </w:rPr>
        <w:tab/>
        <w:t>Указание Банка России от 11.06.2014 N 3277-У "О методиках оценки финансовой устойчивости банка в целях признания ее достаточной для участия в системе страхования вкладов»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1.4.</w:t>
      </w:r>
      <w:r w:rsidRPr="00E15A0B">
        <w:rPr>
          <w:bCs/>
          <w:sz w:val="24"/>
          <w:szCs w:val="24"/>
        </w:rPr>
        <w:tab/>
        <w:t>в модуле "Управленческий учет, управление рисками и внутренний контроль" добавить следующие нормативные документы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1.4.1.</w:t>
      </w:r>
      <w:r w:rsidRPr="00E15A0B">
        <w:rPr>
          <w:bCs/>
          <w:sz w:val="24"/>
          <w:szCs w:val="24"/>
        </w:rPr>
        <w:tab/>
        <w:t>Статья 87.1. «Управление рисками, внутренний контроль и внутренний аудит в публичном обществе» Федерального закона № 208-ФЗ от 26.12.1995 (ред. от 19.07.2018)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1.4.2.</w:t>
      </w:r>
      <w:r w:rsidRPr="00E15A0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Федеральные стандарты </w:t>
      </w:r>
      <w:r w:rsidRPr="00E15A0B">
        <w:rPr>
          <w:bCs/>
          <w:sz w:val="24"/>
          <w:szCs w:val="24"/>
        </w:rPr>
        <w:t>внутреннего финансового контроля и внутреннего финансового аудита</w:t>
      </w:r>
      <w:r>
        <w:rPr>
          <w:bCs/>
          <w:sz w:val="24"/>
          <w:szCs w:val="24"/>
        </w:rPr>
        <w:t xml:space="preserve"> (в настоящее время Минфином РФ завершается разработка первого пакета таких стандартов).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1.4.3.</w:t>
      </w:r>
      <w:r w:rsidRPr="00E15A0B">
        <w:rPr>
          <w:bCs/>
          <w:sz w:val="24"/>
          <w:szCs w:val="24"/>
        </w:rPr>
        <w:tab/>
        <w:t>ГОСТ Р ИСО 19011-2012. Национальный стандарт Российской Федерации. Руководящие указания по аудиту систем менеджмента"</w:t>
      </w:r>
      <w:r>
        <w:rPr>
          <w:bCs/>
          <w:sz w:val="24"/>
          <w:szCs w:val="24"/>
        </w:rPr>
        <w:t xml:space="preserve"> </w:t>
      </w:r>
      <w:r w:rsidRPr="00E15A0B">
        <w:rPr>
          <w:bCs/>
          <w:sz w:val="24"/>
          <w:szCs w:val="24"/>
        </w:rPr>
        <w:t>(Приказ Росстандарта от 19.07.2012 N 196-ст)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1.4.4.</w:t>
      </w:r>
      <w:r w:rsidRPr="00E15A0B">
        <w:rPr>
          <w:bCs/>
          <w:sz w:val="24"/>
          <w:szCs w:val="24"/>
        </w:rPr>
        <w:tab/>
        <w:t>Приказ Минтруда России от 24.06.2015 N 398н "Об утверждении профессионального стандарта "Внутренний аудитор"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1.4.5.</w:t>
      </w:r>
      <w:r w:rsidRPr="00E15A0B">
        <w:rPr>
          <w:bCs/>
          <w:sz w:val="24"/>
          <w:szCs w:val="24"/>
        </w:rPr>
        <w:tab/>
        <w:t>Приказ Минтруда России от 30.08.2018 N 564н "Об утверждении профессионального стандарта "Специалист по управлению рисками"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1.4.6.</w:t>
      </w:r>
      <w:r w:rsidRPr="00E15A0B">
        <w:rPr>
          <w:bCs/>
          <w:sz w:val="24"/>
          <w:szCs w:val="24"/>
        </w:rPr>
        <w:tab/>
        <w:t>Указание Банка России от 15.04.2015 N 3624-У "О требованиях к системе управления рисками и капиталом кредитной организации и банковской группы" (вместе с "Требованиями к организации процедур управления отдельными видами рисков")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1.4.7.</w:t>
      </w:r>
      <w:r w:rsidRPr="00E15A0B">
        <w:rPr>
          <w:bCs/>
          <w:sz w:val="24"/>
          <w:szCs w:val="24"/>
        </w:rPr>
        <w:tab/>
        <w:t>Международные профессиональные стандарты внутреннего аудита (https://www.iia-ru.ru/inner_auditor/professional/)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1.4.8.</w:t>
      </w:r>
      <w:r w:rsidRPr="00E15A0B">
        <w:rPr>
          <w:bCs/>
          <w:sz w:val="24"/>
          <w:szCs w:val="24"/>
        </w:rPr>
        <w:tab/>
        <w:t xml:space="preserve">«Изучение системы внутреннего контроля и работы внутреннего аудита при проведении аудита бухгалтерской (финансовой) отчетности кредитных организаций» (Методические рекомендации, одобренные Рабочим органом Совета по аудиторской деятельности Минфина РФ 06.02.2018 (протокол № 76)) 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1.5.</w:t>
      </w:r>
      <w:r w:rsidRPr="00E15A0B">
        <w:rPr>
          <w:bCs/>
          <w:sz w:val="24"/>
          <w:szCs w:val="24"/>
        </w:rPr>
        <w:tab/>
        <w:t>в модуле "Управленческий учет, управление рисками и внутренний контроль" заменить «МЕЖДУНАРОДНЫЙ СТАНДАРТ ИСО 31000 (2-е издание, 2018) Менеджмент риска – Руководство - авторский перевод АНО ДПО "ИСАР"» на«Международный стандарт ИСО 31000:2009 «Менеджмент риска. Принципы и руководство» (Приказ Росстандарта от 21.12.2010 N 883-ст)»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2.</w:t>
      </w:r>
      <w:r w:rsidRPr="00E15A0B">
        <w:rPr>
          <w:bCs/>
          <w:sz w:val="24"/>
          <w:szCs w:val="24"/>
        </w:rPr>
        <w:tab/>
        <w:t>В целях более полного и точного отражения на современном этапе развития профессии аудитора ролей и компетенций, в том числе, взаимодействия аудиторской функции с иными функциями в рамках системы внутреннего контроля организаций предлагается изменить структуру модуля «Управленческий учет, управление рисками и внутрен</w:t>
      </w:r>
      <w:r>
        <w:rPr>
          <w:bCs/>
          <w:sz w:val="24"/>
          <w:szCs w:val="24"/>
        </w:rPr>
        <w:t>ний контроль» следующим образом (н</w:t>
      </w:r>
      <w:r w:rsidRPr="00E15A0B">
        <w:rPr>
          <w:bCs/>
          <w:sz w:val="24"/>
          <w:szCs w:val="24"/>
        </w:rPr>
        <w:t>омер</w:t>
      </w:r>
      <w:r>
        <w:rPr>
          <w:bCs/>
          <w:sz w:val="24"/>
          <w:szCs w:val="24"/>
        </w:rPr>
        <w:t>/н</w:t>
      </w:r>
      <w:r w:rsidRPr="00E15A0B">
        <w:rPr>
          <w:bCs/>
          <w:sz w:val="24"/>
          <w:szCs w:val="24"/>
        </w:rPr>
        <w:t>азвание раздела Программы</w:t>
      </w:r>
      <w:r>
        <w:rPr>
          <w:bCs/>
          <w:sz w:val="24"/>
          <w:szCs w:val="24"/>
        </w:rPr>
        <w:t>/</w:t>
      </w:r>
      <w:r w:rsidRPr="00E15A0B">
        <w:rPr>
          <w:bCs/>
          <w:sz w:val="24"/>
          <w:szCs w:val="24"/>
        </w:rPr>
        <w:t>Удельный вес</w:t>
      </w:r>
      <w:r>
        <w:rPr>
          <w:bCs/>
          <w:sz w:val="24"/>
          <w:szCs w:val="24"/>
        </w:rPr>
        <w:t>):</w:t>
      </w:r>
      <w:r w:rsidRPr="00E15A0B">
        <w:rPr>
          <w:bCs/>
          <w:sz w:val="24"/>
          <w:szCs w:val="24"/>
        </w:rPr>
        <w:t xml:space="preserve"> 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E15A0B">
        <w:rPr>
          <w:bCs/>
          <w:sz w:val="24"/>
          <w:szCs w:val="24"/>
        </w:rPr>
        <w:t>Управленческий учет для целей управления рисками</w:t>
      </w:r>
      <w:r>
        <w:rPr>
          <w:bCs/>
          <w:sz w:val="24"/>
          <w:szCs w:val="24"/>
        </w:rPr>
        <w:t xml:space="preserve">. </w:t>
      </w:r>
      <w:r w:rsidRPr="00E15A0B">
        <w:rPr>
          <w:bCs/>
          <w:sz w:val="24"/>
          <w:szCs w:val="24"/>
        </w:rPr>
        <w:t>30%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</w:t>
      </w:r>
      <w:r w:rsidRPr="00E15A0B">
        <w:rPr>
          <w:bCs/>
          <w:sz w:val="24"/>
          <w:szCs w:val="24"/>
        </w:rPr>
        <w:t>Система управления рисками и внутреннего контроля</w:t>
      </w:r>
      <w:r>
        <w:rPr>
          <w:bCs/>
          <w:sz w:val="24"/>
          <w:szCs w:val="24"/>
        </w:rPr>
        <w:t>. 3</w:t>
      </w:r>
      <w:r w:rsidRPr="00E15A0B">
        <w:rPr>
          <w:bCs/>
          <w:sz w:val="24"/>
          <w:szCs w:val="24"/>
        </w:rPr>
        <w:t>0%</w:t>
      </w:r>
    </w:p>
    <w:p w:rsidR="00A6694E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 </w:t>
      </w:r>
      <w:r w:rsidRPr="00E15A0B">
        <w:rPr>
          <w:bCs/>
          <w:sz w:val="24"/>
          <w:szCs w:val="24"/>
        </w:rPr>
        <w:t>Внутренний аудит</w:t>
      </w:r>
      <w:r>
        <w:rPr>
          <w:bCs/>
          <w:sz w:val="24"/>
          <w:szCs w:val="24"/>
        </w:rPr>
        <w:t xml:space="preserve">. </w:t>
      </w:r>
      <w:r w:rsidRPr="00E15A0B">
        <w:rPr>
          <w:bCs/>
          <w:sz w:val="24"/>
          <w:szCs w:val="24"/>
        </w:rPr>
        <w:t>30%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(профессиональные навыки – без изменений, 10%).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3.</w:t>
      </w:r>
      <w:r w:rsidRPr="00E15A0B">
        <w:rPr>
          <w:bCs/>
          <w:sz w:val="24"/>
          <w:szCs w:val="24"/>
        </w:rPr>
        <w:tab/>
        <w:t>Предлагается изменить формулировки отдельных пунктов модуля «Анализ и оценка устойчивости бизнеса» с целью акцентирования внимания соискателей на существенных аспектах роли совета директоров компаний в долгосрочном планировании деятельности и поддержания устойчивости в кризисные периоды, а именно: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3.1.</w:t>
      </w:r>
      <w:r w:rsidRPr="00E15A0B">
        <w:rPr>
          <w:bCs/>
          <w:sz w:val="24"/>
          <w:szCs w:val="24"/>
        </w:rPr>
        <w:tab/>
        <w:t>Дополнить пунктом 2.1.2. следующего содержания «Совет директоров должен установить основные ориентиры деятельности общества на долгосрочную перспективу, оценить и утвердить ключевые показатели деятельности и основные бизнес-цели общества, оценить и одобрить стратегию и бизнес-планы по основным видам деятельности общества»,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3.2.</w:t>
      </w:r>
      <w:r w:rsidRPr="00E15A0B">
        <w:rPr>
          <w:bCs/>
          <w:sz w:val="24"/>
          <w:szCs w:val="24"/>
        </w:rPr>
        <w:tab/>
        <w:t>Дополнить пунктом 2.3. следующего содержания «Совет директоров должен являться эффективным и профессиональным органом управления общества, способным выносить объективные независимые суждения и принимать решения, отвечающие интересам общества и его акционеров»,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15A0B">
        <w:rPr>
          <w:bCs/>
          <w:sz w:val="24"/>
          <w:szCs w:val="24"/>
        </w:rPr>
        <w:t>3.3.</w:t>
      </w:r>
      <w:r w:rsidRPr="00E15A0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И</w:t>
      </w:r>
      <w:r w:rsidRPr="00E15A0B">
        <w:rPr>
          <w:bCs/>
          <w:sz w:val="24"/>
          <w:szCs w:val="24"/>
        </w:rPr>
        <w:t>спользовать существующую в банковском секторе практику регулирования вопросов обеспечения финансовой устойчивости</w:t>
      </w:r>
      <w:r>
        <w:rPr>
          <w:bCs/>
          <w:sz w:val="24"/>
          <w:szCs w:val="24"/>
        </w:rPr>
        <w:t>.</w:t>
      </w:r>
    </w:p>
    <w:p w:rsidR="00A6694E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Pr="00E15A0B">
        <w:rPr>
          <w:bCs/>
          <w:sz w:val="24"/>
          <w:szCs w:val="24"/>
        </w:rPr>
        <w:t>.</w:t>
      </w:r>
      <w:r w:rsidRPr="00E15A0B">
        <w:rPr>
          <w:bCs/>
          <w:sz w:val="24"/>
          <w:szCs w:val="24"/>
        </w:rPr>
        <w:tab/>
        <w:t>Для формирования нового перечня компетенций по тематике этого модуля, которые будут оцениваться на экзамене, с учетом предложенной новой структуры считаем целесообразным сформировать рабочую группу при ЕАК, в состав которой можно включить представителей профессиональных о</w:t>
      </w:r>
      <w:r>
        <w:rPr>
          <w:bCs/>
          <w:sz w:val="24"/>
          <w:szCs w:val="24"/>
        </w:rPr>
        <w:t>бъединений внутренних аудиторов</w:t>
      </w:r>
      <w:r w:rsidRPr="00FB28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 смежных профессий (для обеспечения единства понятийного аппарата).</w:t>
      </w:r>
      <w:r w:rsidRPr="00E15A0B">
        <w:rPr>
          <w:bCs/>
          <w:sz w:val="24"/>
          <w:szCs w:val="24"/>
        </w:rPr>
        <w:t xml:space="preserve"> 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 уважением</w:t>
      </w:r>
    </w:p>
    <w:p w:rsidR="00A6694E" w:rsidRPr="00E15A0B" w:rsidRDefault="00A6694E" w:rsidP="00E15A0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:rsidR="00A6694E" w:rsidRPr="00E15A0B" w:rsidRDefault="00A6694E" w:rsidP="00E15A0B">
      <w:pPr>
        <w:widowControl w:val="0"/>
        <w:autoSpaceDE w:val="0"/>
        <w:autoSpaceDN w:val="0"/>
        <w:adjustRightInd w:val="0"/>
        <w:ind w:right="-142"/>
        <w:jc w:val="both"/>
        <w:rPr>
          <w:sz w:val="24"/>
          <w:szCs w:val="24"/>
        </w:rPr>
      </w:pPr>
    </w:p>
    <w:p w:rsidR="00A6694E" w:rsidRDefault="00A6694E" w:rsidP="00E15A0B">
      <w:pPr>
        <w:widowControl w:val="0"/>
        <w:autoSpaceDE w:val="0"/>
        <w:autoSpaceDN w:val="0"/>
        <w:adjustRightInd w:val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 w:rsidR="00A6694E" w:rsidRDefault="00A6694E" w:rsidP="00E15A0B">
      <w:pPr>
        <w:widowControl w:val="0"/>
        <w:autoSpaceDE w:val="0"/>
        <w:autoSpaceDN w:val="0"/>
        <w:adjustRightInd w:val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программы сертификации</w:t>
      </w:r>
      <w:r w:rsidRPr="00E15A0B">
        <w:rPr>
          <w:sz w:val="24"/>
          <w:szCs w:val="24"/>
        </w:rPr>
        <w:t xml:space="preserve"> </w:t>
      </w:r>
    </w:p>
    <w:p w:rsidR="00A6694E" w:rsidRPr="00FB2878" w:rsidRDefault="00A6694E" w:rsidP="00FB2878">
      <w:pPr>
        <w:widowControl w:val="0"/>
        <w:tabs>
          <w:tab w:val="left" w:pos="4950"/>
        </w:tabs>
        <w:autoSpaceDE w:val="0"/>
        <w:autoSpaceDN w:val="0"/>
        <w:adjustRightInd w:val="0"/>
        <w:ind w:right="-142"/>
        <w:jc w:val="both"/>
        <w:rPr>
          <w:sz w:val="24"/>
          <w:szCs w:val="24"/>
        </w:rPr>
      </w:pPr>
      <w:r w:rsidRPr="00E15A0B">
        <w:rPr>
          <w:bCs/>
          <w:sz w:val="24"/>
          <w:szCs w:val="24"/>
        </w:rPr>
        <w:t>Ассоциаци</w:t>
      </w:r>
      <w:r>
        <w:rPr>
          <w:bCs/>
          <w:sz w:val="24"/>
          <w:szCs w:val="24"/>
        </w:rPr>
        <w:t>и</w:t>
      </w:r>
      <w:r w:rsidRPr="00E15A0B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«ИВА»</w:t>
      </w:r>
      <w:r>
        <w:rPr>
          <w:sz w:val="24"/>
          <w:szCs w:val="24"/>
        </w:rPr>
        <w:tab/>
        <w:t>Д</w:t>
      </w:r>
      <w:r w:rsidRPr="00E15A0B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E15A0B">
        <w:rPr>
          <w:sz w:val="24"/>
          <w:szCs w:val="24"/>
        </w:rPr>
        <w:t xml:space="preserve">. </w:t>
      </w:r>
      <w:r>
        <w:rPr>
          <w:sz w:val="24"/>
          <w:szCs w:val="24"/>
        </w:rPr>
        <w:t>Малыхи</w:t>
      </w:r>
      <w:r w:rsidRPr="00E15A0B">
        <w:rPr>
          <w:sz w:val="24"/>
          <w:szCs w:val="24"/>
        </w:rPr>
        <w:t>н</w:t>
      </w:r>
      <w:r w:rsidRPr="00FB2878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CIA</w:t>
      </w:r>
      <w:r w:rsidRPr="00FB2878">
        <w:rPr>
          <w:sz w:val="24"/>
          <w:szCs w:val="24"/>
        </w:rPr>
        <w:t xml:space="preserve"> </w:t>
      </w:r>
    </w:p>
    <w:p w:rsidR="00A6694E" w:rsidRPr="00E15A0B" w:rsidRDefault="00A6694E" w:rsidP="00FB2878">
      <w:pPr>
        <w:widowControl w:val="0"/>
        <w:tabs>
          <w:tab w:val="left" w:pos="4950"/>
        </w:tabs>
        <w:autoSpaceDE w:val="0"/>
        <w:autoSpaceDN w:val="0"/>
        <w:adjustRightInd w:val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>(Дипломированный внутренний аудитор)</w:t>
      </w:r>
    </w:p>
    <w:sectPr w:rsidR="00A6694E" w:rsidRPr="00E15A0B" w:rsidSect="00A45520">
      <w:footerReference w:type="default" r:id="rId7"/>
      <w:headerReference w:type="first" r:id="rId8"/>
      <w:footerReference w:type="first" r:id="rId9"/>
      <w:type w:val="continuous"/>
      <w:pgSz w:w="11906" w:h="16838"/>
      <w:pgMar w:top="1134" w:right="1133" w:bottom="1134" w:left="1560" w:header="426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4E" w:rsidRDefault="00A6694E">
      <w:r>
        <w:separator/>
      </w:r>
    </w:p>
  </w:endnote>
  <w:endnote w:type="continuationSeparator" w:id="0">
    <w:p w:rsidR="00A6694E" w:rsidRDefault="00A6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4E" w:rsidRDefault="00A6694E" w:rsidP="00B70354">
    <w:pPr>
      <w:pStyle w:val="Footer"/>
      <w:pBdr>
        <w:bottom w:val="single" w:sz="12" w:space="0" w:color="auto"/>
      </w:pBdr>
      <w:jc w:val="center"/>
      <w:rPr>
        <w:rFonts w:ascii="Verdana" w:hAnsi="Verdana" w:cs="Arial"/>
        <w:sz w:val="16"/>
        <w:szCs w:val="16"/>
      </w:rPr>
    </w:pPr>
  </w:p>
  <w:p w:rsidR="00A6694E" w:rsidRPr="00B70354" w:rsidRDefault="00A6694E">
    <w:pPr>
      <w:pStyle w:val="Footer"/>
      <w:jc w:val="center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Ассоциация</w:t>
    </w:r>
    <w:r w:rsidRPr="00B70354">
      <w:rPr>
        <w:rFonts w:ascii="Verdana" w:hAnsi="Verdana" w:cs="Arial"/>
        <w:sz w:val="16"/>
        <w:szCs w:val="16"/>
      </w:rPr>
      <w:t xml:space="preserve"> «Институт внутренних аудиторов»</w:t>
    </w:r>
  </w:p>
  <w:p w:rsidR="00A6694E" w:rsidRPr="00B70354" w:rsidRDefault="00A6694E">
    <w:pPr>
      <w:pStyle w:val="Footer"/>
      <w:jc w:val="center"/>
      <w:rPr>
        <w:rFonts w:ascii="Verdana" w:hAnsi="Verdana" w:cs="Arial"/>
        <w:sz w:val="16"/>
        <w:szCs w:val="16"/>
      </w:rPr>
    </w:pPr>
    <w:smartTag w:uri="urn:schemas-microsoft-com:office:smarttags" w:element="metricconverter">
      <w:smartTagPr>
        <w:attr w:name="ProductID" w:val="125167, г"/>
      </w:smartTagPr>
      <w:r w:rsidRPr="00B70354">
        <w:rPr>
          <w:rFonts w:ascii="Verdana" w:hAnsi="Verdana" w:cs="Arial"/>
          <w:sz w:val="16"/>
          <w:szCs w:val="16"/>
        </w:rPr>
        <w:t>125167, г</w:t>
      </w:r>
    </w:smartTag>
    <w:r w:rsidRPr="00B70354">
      <w:rPr>
        <w:rFonts w:ascii="Verdana" w:hAnsi="Verdana" w:cs="Arial"/>
        <w:sz w:val="16"/>
        <w:szCs w:val="16"/>
      </w:rPr>
      <w:t>. Москва, Нарышкинская аллея, д. 5, стр. 1</w:t>
    </w:r>
  </w:p>
  <w:p w:rsidR="00A6694E" w:rsidRPr="00B70354" w:rsidRDefault="00A6694E">
    <w:pPr>
      <w:pStyle w:val="Footer"/>
      <w:jc w:val="center"/>
      <w:rPr>
        <w:rFonts w:ascii="Verdana" w:hAnsi="Verdana" w:cs="Arial"/>
        <w:sz w:val="16"/>
        <w:szCs w:val="16"/>
        <w:lang w:val="de-DE"/>
      </w:rPr>
    </w:pPr>
    <w:r w:rsidRPr="00B70354">
      <w:rPr>
        <w:rFonts w:ascii="Verdana" w:hAnsi="Verdana" w:cs="Arial"/>
        <w:sz w:val="16"/>
        <w:szCs w:val="16"/>
      </w:rPr>
      <w:t>Тел</w:t>
    </w:r>
    <w:r w:rsidRPr="00B70354">
      <w:rPr>
        <w:rFonts w:ascii="Verdana" w:hAnsi="Verdana" w:cs="Arial"/>
        <w:sz w:val="16"/>
        <w:szCs w:val="16"/>
        <w:lang w:val="de-DE"/>
      </w:rPr>
      <w:t>./</w:t>
    </w:r>
    <w:r w:rsidRPr="00B70354">
      <w:rPr>
        <w:rFonts w:ascii="Verdana" w:hAnsi="Verdana" w:cs="Arial"/>
        <w:sz w:val="16"/>
        <w:szCs w:val="16"/>
      </w:rPr>
      <w:t>факс</w:t>
    </w:r>
    <w:r w:rsidRPr="00B70354">
      <w:rPr>
        <w:rFonts w:ascii="Verdana" w:hAnsi="Verdana" w:cs="Arial"/>
        <w:sz w:val="16"/>
        <w:szCs w:val="16"/>
        <w:lang w:val="de-DE"/>
      </w:rPr>
      <w:t xml:space="preserve">: +7 (495) 748-05-32  E-mail: </w:t>
    </w:r>
    <w:smartTag w:uri="urn:schemas-microsoft-com:office:smarttags" w:element="PersonName">
      <w:r w:rsidRPr="00B70354">
        <w:rPr>
          <w:rFonts w:ascii="Verdana" w:hAnsi="Verdana" w:cs="Arial"/>
          <w:sz w:val="16"/>
          <w:szCs w:val="16"/>
          <w:lang w:val="de-DE"/>
        </w:rPr>
        <w:t>info</w:t>
      </w:r>
    </w:smartTag>
    <w:r w:rsidRPr="00B70354">
      <w:rPr>
        <w:rFonts w:ascii="Verdana" w:hAnsi="Verdana" w:cs="Arial"/>
        <w:sz w:val="16"/>
        <w:szCs w:val="16"/>
        <w:lang w:val="de-DE"/>
      </w:rPr>
      <w:t>@iia-ru.ru</w:t>
    </w:r>
  </w:p>
  <w:p w:rsidR="00A6694E" w:rsidRPr="00B70354" w:rsidRDefault="00A6694E" w:rsidP="00E916AC">
    <w:pPr>
      <w:pStyle w:val="Footer"/>
      <w:jc w:val="center"/>
      <w:rPr>
        <w:rFonts w:ascii="Verdana" w:hAnsi="Verdana" w:cs="Arial"/>
        <w:sz w:val="16"/>
        <w:szCs w:val="16"/>
      </w:rPr>
    </w:pPr>
    <w:r w:rsidRPr="00B70354">
      <w:rPr>
        <w:rFonts w:ascii="Verdana" w:hAnsi="Verdana" w:cs="Arial"/>
        <w:sz w:val="16"/>
        <w:szCs w:val="16"/>
        <w:lang w:val="de-DE"/>
      </w:rPr>
      <w:t>www.iia-ru.ru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4E" w:rsidRDefault="00A6694E" w:rsidP="009E6A01">
    <w:pPr>
      <w:pStyle w:val="Footer"/>
      <w:pBdr>
        <w:bottom w:val="single" w:sz="12" w:space="0" w:color="auto"/>
      </w:pBdr>
      <w:rPr>
        <w:rFonts w:ascii="Verdana" w:hAnsi="Verdana" w:cs="Arial"/>
        <w:sz w:val="16"/>
        <w:szCs w:val="16"/>
      </w:rPr>
    </w:pPr>
  </w:p>
  <w:p w:rsidR="00A6694E" w:rsidRPr="00B70354" w:rsidRDefault="00A6694E" w:rsidP="00050D36">
    <w:pPr>
      <w:pStyle w:val="Footer"/>
      <w:jc w:val="center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Ассоциация</w:t>
    </w:r>
    <w:r w:rsidRPr="00B70354">
      <w:rPr>
        <w:rFonts w:ascii="Verdana" w:hAnsi="Verdana" w:cs="Arial"/>
        <w:sz w:val="16"/>
        <w:szCs w:val="16"/>
      </w:rPr>
      <w:t xml:space="preserve"> «Институт внутренних аудиторов»</w:t>
    </w:r>
  </w:p>
  <w:p w:rsidR="00A6694E" w:rsidRPr="00B70354" w:rsidRDefault="00A6694E" w:rsidP="00050D36">
    <w:pPr>
      <w:pStyle w:val="Footer"/>
      <w:jc w:val="center"/>
      <w:rPr>
        <w:rFonts w:ascii="Verdana" w:hAnsi="Verdana" w:cs="Arial"/>
        <w:sz w:val="16"/>
        <w:szCs w:val="16"/>
      </w:rPr>
    </w:pPr>
    <w:smartTag w:uri="urn:schemas-microsoft-com:office:smarttags" w:element="metricconverter">
      <w:smartTagPr>
        <w:attr w:name="ProductID" w:val="125167, г"/>
      </w:smartTagPr>
      <w:r w:rsidRPr="00B70354">
        <w:rPr>
          <w:rFonts w:ascii="Verdana" w:hAnsi="Verdana" w:cs="Arial"/>
          <w:sz w:val="16"/>
          <w:szCs w:val="16"/>
        </w:rPr>
        <w:t>125167, г</w:t>
      </w:r>
    </w:smartTag>
    <w:r w:rsidRPr="00B70354">
      <w:rPr>
        <w:rFonts w:ascii="Verdana" w:hAnsi="Verdana" w:cs="Arial"/>
        <w:sz w:val="16"/>
        <w:szCs w:val="16"/>
      </w:rPr>
      <w:t>. Москва, Нарышкинская аллея, д. 5, стр. 1</w:t>
    </w:r>
  </w:p>
  <w:p w:rsidR="00A6694E" w:rsidRPr="00B70354" w:rsidRDefault="00A6694E" w:rsidP="00050D36">
    <w:pPr>
      <w:pStyle w:val="Footer"/>
      <w:jc w:val="center"/>
      <w:rPr>
        <w:rFonts w:ascii="Verdana" w:hAnsi="Verdana" w:cs="Arial"/>
        <w:sz w:val="16"/>
        <w:szCs w:val="16"/>
        <w:lang w:val="de-DE"/>
      </w:rPr>
    </w:pPr>
    <w:r w:rsidRPr="00B70354">
      <w:rPr>
        <w:rFonts w:ascii="Verdana" w:hAnsi="Verdana" w:cs="Arial"/>
        <w:sz w:val="16"/>
        <w:szCs w:val="16"/>
      </w:rPr>
      <w:t>Тел</w:t>
    </w:r>
    <w:r w:rsidRPr="00B70354">
      <w:rPr>
        <w:rFonts w:ascii="Verdana" w:hAnsi="Verdana" w:cs="Arial"/>
        <w:sz w:val="16"/>
        <w:szCs w:val="16"/>
        <w:lang w:val="de-DE"/>
      </w:rPr>
      <w:t>./</w:t>
    </w:r>
    <w:r w:rsidRPr="00B70354">
      <w:rPr>
        <w:rFonts w:ascii="Verdana" w:hAnsi="Verdana" w:cs="Arial"/>
        <w:sz w:val="16"/>
        <w:szCs w:val="16"/>
      </w:rPr>
      <w:t>факс</w:t>
    </w:r>
    <w:r w:rsidRPr="00B70354">
      <w:rPr>
        <w:rFonts w:ascii="Verdana" w:hAnsi="Verdana" w:cs="Arial"/>
        <w:sz w:val="16"/>
        <w:szCs w:val="16"/>
        <w:lang w:val="de-DE"/>
      </w:rPr>
      <w:t xml:space="preserve">: +7 (495) 748-05-32  E-mail: </w:t>
    </w:r>
    <w:smartTag w:uri="urn:schemas-microsoft-com:office:smarttags" w:element="PersonName">
      <w:r w:rsidRPr="00B70354">
        <w:rPr>
          <w:rFonts w:ascii="Verdana" w:hAnsi="Verdana" w:cs="Arial"/>
          <w:sz w:val="16"/>
          <w:szCs w:val="16"/>
          <w:lang w:val="de-DE"/>
        </w:rPr>
        <w:t>info</w:t>
      </w:r>
    </w:smartTag>
    <w:r w:rsidRPr="00B70354">
      <w:rPr>
        <w:rFonts w:ascii="Verdana" w:hAnsi="Verdana" w:cs="Arial"/>
        <w:sz w:val="16"/>
        <w:szCs w:val="16"/>
        <w:lang w:val="de-DE"/>
      </w:rPr>
      <w:t>@iia-ru.ru</w:t>
    </w:r>
  </w:p>
  <w:p w:rsidR="00A6694E" w:rsidRPr="00050D36" w:rsidRDefault="00A6694E" w:rsidP="00050D36">
    <w:pPr>
      <w:pStyle w:val="Footer"/>
      <w:jc w:val="center"/>
      <w:rPr>
        <w:rFonts w:ascii="Verdana" w:hAnsi="Verdana" w:cs="Arial"/>
        <w:sz w:val="16"/>
        <w:szCs w:val="16"/>
      </w:rPr>
    </w:pPr>
    <w:r w:rsidRPr="00B70354">
      <w:rPr>
        <w:rFonts w:ascii="Verdana" w:hAnsi="Verdana" w:cs="Arial"/>
        <w:sz w:val="16"/>
        <w:szCs w:val="16"/>
        <w:lang w:val="de-DE"/>
      </w:rPr>
      <w:t>www.iia-ru.ru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4E" w:rsidRDefault="00A6694E">
      <w:r>
        <w:separator/>
      </w:r>
    </w:p>
  </w:footnote>
  <w:footnote w:type="continuationSeparator" w:id="0">
    <w:p w:rsidR="00A6694E" w:rsidRDefault="00A66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4E" w:rsidRDefault="00A6694E" w:rsidP="00050D36">
    <w:pPr>
      <w:pStyle w:val="Header"/>
    </w:pPr>
    <w:r w:rsidRPr="00921CF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IVA_logo_v_krivyh" style="width:270pt;height:51pt;visibility:visible">
          <v:imagedata r:id="rId1" o:title=""/>
        </v:shape>
      </w:pict>
    </w:r>
  </w:p>
  <w:p w:rsidR="00A6694E" w:rsidRDefault="00A6694E" w:rsidP="00050D36">
    <w:pPr>
      <w:pStyle w:val="Header"/>
    </w:pPr>
  </w:p>
  <w:p w:rsidR="00A6694E" w:rsidRDefault="00A6694E">
    <w:pPr>
      <w:pStyle w:val="Header"/>
    </w:pPr>
    <w:r>
      <w:rPr>
        <w:noProof/>
      </w:rPr>
      <w:pict>
        <v:line id="_x0000_s2049" style="position:absolute;z-index:251660288" from="-2.65pt,3.95pt" to="468.35pt,3.95p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72B6"/>
    <w:multiLevelType w:val="hybridMultilevel"/>
    <w:tmpl w:val="0E00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D0854"/>
    <w:multiLevelType w:val="hybridMultilevel"/>
    <w:tmpl w:val="B8C8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F0E30"/>
    <w:multiLevelType w:val="hybridMultilevel"/>
    <w:tmpl w:val="B8C8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E14910"/>
    <w:multiLevelType w:val="multilevel"/>
    <w:tmpl w:val="A64C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53DBE"/>
    <w:multiLevelType w:val="hybridMultilevel"/>
    <w:tmpl w:val="F9F23C48"/>
    <w:lvl w:ilvl="0" w:tplc="6FDCCA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54A1440"/>
    <w:multiLevelType w:val="multilevel"/>
    <w:tmpl w:val="17E6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546B1"/>
    <w:multiLevelType w:val="hybridMultilevel"/>
    <w:tmpl w:val="B8C8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6AC"/>
    <w:rsid w:val="00010489"/>
    <w:rsid w:val="00022266"/>
    <w:rsid w:val="00026732"/>
    <w:rsid w:val="000378A9"/>
    <w:rsid w:val="00041DA1"/>
    <w:rsid w:val="00047CB7"/>
    <w:rsid w:val="00050D36"/>
    <w:rsid w:val="00067F1C"/>
    <w:rsid w:val="00097A94"/>
    <w:rsid w:val="000B6DEB"/>
    <w:rsid w:val="000E1DFD"/>
    <w:rsid w:val="00101F06"/>
    <w:rsid w:val="00103AFD"/>
    <w:rsid w:val="00113DF2"/>
    <w:rsid w:val="001231B7"/>
    <w:rsid w:val="00151019"/>
    <w:rsid w:val="0017522B"/>
    <w:rsid w:val="001772A8"/>
    <w:rsid w:val="00186A01"/>
    <w:rsid w:val="00196D56"/>
    <w:rsid w:val="001A0C5F"/>
    <w:rsid w:val="001E4A55"/>
    <w:rsid w:val="001E7251"/>
    <w:rsid w:val="001E7EF3"/>
    <w:rsid w:val="001F1CE6"/>
    <w:rsid w:val="00205F1B"/>
    <w:rsid w:val="00215E18"/>
    <w:rsid w:val="00233B59"/>
    <w:rsid w:val="00276037"/>
    <w:rsid w:val="00295C09"/>
    <w:rsid w:val="002A4098"/>
    <w:rsid w:val="002D0CF8"/>
    <w:rsid w:val="00321C67"/>
    <w:rsid w:val="00323F26"/>
    <w:rsid w:val="0034433F"/>
    <w:rsid w:val="00350E66"/>
    <w:rsid w:val="00352138"/>
    <w:rsid w:val="0036715F"/>
    <w:rsid w:val="003829F6"/>
    <w:rsid w:val="00390C9E"/>
    <w:rsid w:val="003A199E"/>
    <w:rsid w:val="003B534D"/>
    <w:rsid w:val="003B6FA7"/>
    <w:rsid w:val="003C30BC"/>
    <w:rsid w:val="003D1FCE"/>
    <w:rsid w:val="003F0A00"/>
    <w:rsid w:val="00417AD5"/>
    <w:rsid w:val="00444BD9"/>
    <w:rsid w:val="0044756B"/>
    <w:rsid w:val="00460842"/>
    <w:rsid w:val="00483E9B"/>
    <w:rsid w:val="00494FF2"/>
    <w:rsid w:val="004A01FA"/>
    <w:rsid w:val="004A0A36"/>
    <w:rsid w:val="004A2750"/>
    <w:rsid w:val="004B45D2"/>
    <w:rsid w:val="004C6664"/>
    <w:rsid w:val="004D376E"/>
    <w:rsid w:val="004D3E6F"/>
    <w:rsid w:val="00526446"/>
    <w:rsid w:val="005A3C05"/>
    <w:rsid w:val="005F2A47"/>
    <w:rsid w:val="00611B53"/>
    <w:rsid w:val="006319D0"/>
    <w:rsid w:val="0064602E"/>
    <w:rsid w:val="0066229D"/>
    <w:rsid w:val="0069722F"/>
    <w:rsid w:val="0069741D"/>
    <w:rsid w:val="006A0E41"/>
    <w:rsid w:val="006B4153"/>
    <w:rsid w:val="006D1E21"/>
    <w:rsid w:val="006D49F1"/>
    <w:rsid w:val="007020E0"/>
    <w:rsid w:val="007409DA"/>
    <w:rsid w:val="00761FA3"/>
    <w:rsid w:val="00772FEE"/>
    <w:rsid w:val="00773781"/>
    <w:rsid w:val="007741DC"/>
    <w:rsid w:val="00775E18"/>
    <w:rsid w:val="007926E1"/>
    <w:rsid w:val="00796402"/>
    <w:rsid w:val="007C17A4"/>
    <w:rsid w:val="007D35CB"/>
    <w:rsid w:val="007E0D0E"/>
    <w:rsid w:val="007E6368"/>
    <w:rsid w:val="008026EA"/>
    <w:rsid w:val="008031BC"/>
    <w:rsid w:val="0083224D"/>
    <w:rsid w:val="00845A19"/>
    <w:rsid w:val="00846727"/>
    <w:rsid w:val="0088083E"/>
    <w:rsid w:val="008963C9"/>
    <w:rsid w:val="008B66AA"/>
    <w:rsid w:val="008C13A4"/>
    <w:rsid w:val="008C188D"/>
    <w:rsid w:val="008C4DF5"/>
    <w:rsid w:val="008D1733"/>
    <w:rsid w:val="009009A7"/>
    <w:rsid w:val="00921CF7"/>
    <w:rsid w:val="00922337"/>
    <w:rsid w:val="0092461A"/>
    <w:rsid w:val="009515F0"/>
    <w:rsid w:val="00971AC1"/>
    <w:rsid w:val="009A2127"/>
    <w:rsid w:val="009B1A74"/>
    <w:rsid w:val="009B3DAE"/>
    <w:rsid w:val="009B4F7E"/>
    <w:rsid w:val="009C6A31"/>
    <w:rsid w:val="009D07B6"/>
    <w:rsid w:val="009D2D73"/>
    <w:rsid w:val="009E0C9D"/>
    <w:rsid w:val="009E6A01"/>
    <w:rsid w:val="00A202BE"/>
    <w:rsid w:val="00A35028"/>
    <w:rsid w:val="00A41AC6"/>
    <w:rsid w:val="00A45520"/>
    <w:rsid w:val="00A62D24"/>
    <w:rsid w:val="00A6694E"/>
    <w:rsid w:val="00A736EF"/>
    <w:rsid w:val="00A76028"/>
    <w:rsid w:val="00A76530"/>
    <w:rsid w:val="00A951E1"/>
    <w:rsid w:val="00AA39AD"/>
    <w:rsid w:val="00AB085E"/>
    <w:rsid w:val="00AD531A"/>
    <w:rsid w:val="00AF3BF8"/>
    <w:rsid w:val="00B02A83"/>
    <w:rsid w:val="00B237D5"/>
    <w:rsid w:val="00B33F1B"/>
    <w:rsid w:val="00B53D2C"/>
    <w:rsid w:val="00B657FB"/>
    <w:rsid w:val="00B70354"/>
    <w:rsid w:val="00B72AA2"/>
    <w:rsid w:val="00BB6DEC"/>
    <w:rsid w:val="00BC75AB"/>
    <w:rsid w:val="00BD0CFB"/>
    <w:rsid w:val="00BD3ED6"/>
    <w:rsid w:val="00BE745B"/>
    <w:rsid w:val="00BF4BC3"/>
    <w:rsid w:val="00C11E09"/>
    <w:rsid w:val="00C1272F"/>
    <w:rsid w:val="00C470A6"/>
    <w:rsid w:val="00C50DF2"/>
    <w:rsid w:val="00C52A0A"/>
    <w:rsid w:val="00C60B0C"/>
    <w:rsid w:val="00C62F6F"/>
    <w:rsid w:val="00C74033"/>
    <w:rsid w:val="00CA1243"/>
    <w:rsid w:val="00CA418E"/>
    <w:rsid w:val="00CB39A3"/>
    <w:rsid w:val="00CC0F2C"/>
    <w:rsid w:val="00CC70D1"/>
    <w:rsid w:val="00CD2A68"/>
    <w:rsid w:val="00CE6F8C"/>
    <w:rsid w:val="00D0721C"/>
    <w:rsid w:val="00D1765A"/>
    <w:rsid w:val="00D450B9"/>
    <w:rsid w:val="00D52D0D"/>
    <w:rsid w:val="00D55AFF"/>
    <w:rsid w:val="00D818A9"/>
    <w:rsid w:val="00D83FB9"/>
    <w:rsid w:val="00DC3B61"/>
    <w:rsid w:val="00DD292C"/>
    <w:rsid w:val="00DD5904"/>
    <w:rsid w:val="00DF5191"/>
    <w:rsid w:val="00E0481D"/>
    <w:rsid w:val="00E11A53"/>
    <w:rsid w:val="00E13622"/>
    <w:rsid w:val="00E15A0B"/>
    <w:rsid w:val="00E207B1"/>
    <w:rsid w:val="00E319A8"/>
    <w:rsid w:val="00E4668B"/>
    <w:rsid w:val="00E4799A"/>
    <w:rsid w:val="00E5084F"/>
    <w:rsid w:val="00E52D9F"/>
    <w:rsid w:val="00E56A05"/>
    <w:rsid w:val="00E60A8A"/>
    <w:rsid w:val="00E62597"/>
    <w:rsid w:val="00E6327A"/>
    <w:rsid w:val="00E66244"/>
    <w:rsid w:val="00E77C44"/>
    <w:rsid w:val="00E805E9"/>
    <w:rsid w:val="00E86F99"/>
    <w:rsid w:val="00E916AC"/>
    <w:rsid w:val="00E93932"/>
    <w:rsid w:val="00EA0A91"/>
    <w:rsid w:val="00EB6C18"/>
    <w:rsid w:val="00EE512D"/>
    <w:rsid w:val="00F07351"/>
    <w:rsid w:val="00F37720"/>
    <w:rsid w:val="00F70C2B"/>
    <w:rsid w:val="00F81F2F"/>
    <w:rsid w:val="00F8257D"/>
    <w:rsid w:val="00FA2C78"/>
    <w:rsid w:val="00FA73B9"/>
    <w:rsid w:val="00FB1646"/>
    <w:rsid w:val="00FB2878"/>
    <w:rsid w:val="00FB7DA3"/>
    <w:rsid w:val="00FE30D4"/>
    <w:rsid w:val="00FE3985"/>
    <w:rsid w:val="00FE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B9"/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16AC"/>
    <w:pPr>
      <w:keepNext/>
      <w:ind w:left="360"/>
      <w:outlineLvl w:val="0"/>
    </w:pPr>
    <w:rPr>
      <w:b/>
      <w:bCs/>
      <w:color w:val="FF0000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6AC"/>
    <w:rPr>
      <w:rFonts w:cs="Times New Roman"/>
      <w:b/>
      <w:bCs/>
      <w:color w:val="FF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FA73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C2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A73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C2F"/>
    <w:rPr>
      <w:sz w:val="18"/>
      <w:szCs w:val="18"/>
    </w:rPr>
  </w:style>
  <w:style w:type="character" w:styleId="Hyperlink">
    <w:name w:val="Hyperlink"/>
    <w:basedOn w:val="DefaultParagraphFont"/>
    <w:uiPriority w:val="99"/>
    <w:rsid w:val="00FA73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A7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2F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3829F6"/>
    <w:pPr>
      <w:spacing w:before="1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29F6"/>
    <w:rPr>
      <w:rFonts w:cs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6A0E4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rsid w:val="006A0E41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809</Words>
  <Characters>4613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Оргкомитет</dc:title>
  <dc:subject/>
  <dc:creator>Алексей Сонин</dc:creator>
  <cp:keywords/>
  <dc:description/>
  <cp:lastModifiedBy>Денис Малыхин</cp:lastModifiedBy>
  <cp:revision>6</cp:revision>
  <cp:lastPrinted>2009-05-22T15:31:00Z</cp:lastPrinted>
  <dcterms:created xsi:type="dcterms:W3CDTF">2019-11-26T09:52:00Z</dcterms:created>
  <dcterms:modified xsi:type="dcterms:W3CDTF">2019-11-27T19:40:00Z</dcterms:modified>
</cp:coreProperties>
</file>